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度铜仁市科技支撑计划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项目申报指南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 w:bidi="ar-SA"/>
        </w:rPr>
        <w:t>一、农业类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（业务科室：农社科）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重点围绕全市农业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 w:bidi="ar-SA"/>
        </w:rPr>
        <w:t>10个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百亿级产业集群组织开展科技计划项目申报。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（一）种植业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1.茶园先进管理技术推广应用，铜仁茶产品研发与推广应用；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2.铜仁地区野生食用菌品种驯化技术研究与推广应用；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3.主要粮油作物示范种植及精深加工技术研究与推广应用</w:t>
      </w:r>
      <w:r>
        <w:rPr>
          <w:rFonts w:hint="eastAsia" w:hAnsi="仿宋_GB2312" w:cs="仿宋_GB2312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高产高油大豆、短生育期油菜等农业产业新品种推广试验示范；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4.水果和蔬菜生物防虫、防草技术研究与推广应用；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5.土壤改良技术研究与推广应用；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6.油茶精深加工技术研究与推广应用，油茶产品研发，油茶、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山桐子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等产业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工程技术研究中心建设；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 w:bidi="ar-SA"/>
        </w:rPr>
        <w:t>强化梵净山种质资源保护与开发研究，加强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铜仁地区野生中药材选育及规范化种植技术研究与推广应用，中药材新品种推广试验示范，道地中药材种质资源圃建设；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  <w:t>先进农机研发与推广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应用；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（二）养殖业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1.铜仁本地标志性畜禽品种保护技术研究与推广应用，畜禽遗传改良技术研究与推广应用；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2.提升饲草饲料高效转化技术研究与推广应用；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3.生态渔业高效养殖技术研究与推广应用，鱼肉加工除腥技术研究与推广应用；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4.先进、标准化林下养殖技术研究与推广应用。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（三）农业园区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农业科技园区标准化、智能化等关键技术研究。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二、工业领域（业务科室：高新科）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碳酸锰矿石选矿富集技术；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高纯硫酸锰提质降本工艺研究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锰基新能源新材料制备过程除磁工艺研究及产业化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电池级碳酸锂杂质净化技术；碳酸锰矿制备高纯硫酸锰技术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碳酸锰矿制备高纯四氧化三锰技术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镍锰二元</w:t>
      </w:r>
      <w:r>
        <w:rPr>
          <w:rFonts w:hint="eastAsia" w:hAnsi="仿宋_GB2312" w:cs="仿宋_GB2312"/>
          <w:sz w:val="32"/>
          <w:szCs w:val="32"/>
          <w:lang w:eastAsia="zh-CN"/>
        </w:rPr>
        <w:t>材料制备关键技术及产业化；</w:t>
      </w:r>
      <w:r>
        <w:rPr>
          <w:rFonts w:hint="eastAsia" w:ascii="仿宋_GB2312" w:hAnsi="仿宋_GB2312" w:eastAsia="仿宋_GB2312" w:cs="仿宋_GB2312"/>
          <w:sz w:val="32"/>
          <w:szCs w:val="32"/>
        </w:rPr>
        <w:t>钠离子电池</w:t>
      </w:r>
      <w:r>
        <w:rPr>
          <w:rFonts w:hint="eastAsia" w:hAnsi="仿宋_GB2312" w:cs="仿宋_GB2312"/>
          <w:sz w:val="32"/>
          <w:szCs w:val="32"/>
          <w:lang w:eastAsia="zh-CN"/>
        </w:rPr>
        <w:t>制备关键技术及产业化；</w:t>
      </w:r>
      <w:r>
        <w:rPr>
          <w:rFonts w:hint="eastAsia" w:ascii="仿宋_GB2312" w:hAnsi="仿宋_GB2312" w:eastAsia="仿宋_GB2312" w:cs="仿宋_GB2312"/>
          <w:sz w:val="32"/>
          <w:szCs w:val="32"/>
        </w:rPr>
        <w:t>钠电用层状氧化物前驱体三氧化二锰</w:t>
      </w:r>
      <w:r>
        <w:rPr>
          <w:rFonts w:hint="eastAsia" w:hAnsi="仿宋_GB2312" w:cs="仿宋_GB2312"/>
          <w:sz w:val="32"/>
          <w:szCs w:val="32"/>
          <w:lang w:eastAsia="zh-CN"/>
        </w:rPr>
        <w:t>技术；</w:t>
      </w: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hAnsi="仿宋_GB2312" w:cs="仿宋_GB2312"/>
          <w:sz w:val="32"/>
          <w:szCs w:val="32"/>
          <w:lang w:eastAsia="zh-CN"/>
        </w:rPr>
        <w:t>池</w:t>
      </w:r>
      <w:r>
        <w:rPr>
          <w:rFonts w:hint="eastAsia" w:ascii="仿宋_GB2312" w:hAnsi="仿宋_GB2312" w:eastAsia="仿宋_GB2312" w:cs="仿宋_GB2312"/>
          <w:sz w:val="32"/>
          <w:szCs w:val="32"/>
        </w:rPr>
        <w:t>级四氧化三锰</w:t>
      </w:r>
      <w:r>
        <w:rPr>
          <w:rFonts w:hint="eastAsia" w:hAnsi="仿宋_GB2312" w:cs="仿宋_GB2312"/>
          <w:sz w:val="32"/>
          <w:szCs w:val="32"/>
          <w:lang w:eastAsia="zh-CN"/>
        </w:rPr>
        <w:t>制备关键技术；</w:t>
      </w:r>
      <w:r>
        <w:rPr>
          <w:rFonts w:hint="eastAsia" w:ascii="仿宋_GB2312" w:hAnsi="仿宋_GB2312" w:eastAsia="仿宋_GB2312" w:cs="仿宋_GB2312"/>
          <w:sz w:val="32"/>
          <w:szCs w:val="32"/>
        </w:rPr>
        <w:t>锰酸锂专用型四氧化三锰技术；镍钴锰三元正极和前驱体材料关键技术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富锰无钴高容量正极材料制备</w:t>
      </w:r>
      <w:r>
        <w:rPr>
          <w:rFonts w:hint="eastAsia" w:hAnsi="仿宋_GB2312" w:cs="仿宋_GB2312"/>
          <w:sz w:val="32"/>
          <w:szCs w:val="32"/>
          <w:lang w:eastAsia="zh-CN"/>
        </w:rPr>
        <w:t>关键技术；</w:t>
      </w:r>
      <w:r>
        <w:rPr>
          <w:rFonts w:hint="eastAsia" w:ascii="仿宋_GB2312" w:hAnsi="仿宋_GB2312" w:eastAsia="仿宋_GB2312" w:cs="仿宋_GB2312"/>
          <w:sz w:val="32"/>
          <w:szCs w:val="32"/>
        </w:rPr>
        <w:t>高比容量负极材料技术研发；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石墨烯导电材料</w:t>
      </w:r>
      <w:r>
        <w:rPr>
          <w:rFonts w:hint="eastAsia" w:hAnsi="仿宋_GB2312" w:cs="仿宋_GB2312"/>
          <w:sz w:val="32"/>
          <w:szCs w:val="32"/>
          <w:lang w:val="en-US" w:eastAsia="zh-CN" w:bidi="ar-SA"/>
        </w:rPr>
        <w:t>技术；</w:t>
      </w:r>
      <w:r>
        <w:rPr>
          <w:rFonts w:hint="eastAsia" w:ascii="仿宋_GB2312" w:hAnsi="仿宋_GB2312" w:eastAsia="仿宋_GB2312" w:cs="仿宋_GB2312"/>
          <w:sz w:val="32"/>
          <w:szCs w:val="32"/>
        </w:rPr>
        <w:t>锂离子动力电池用高品质高纯硫酸锰研究；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新能源汽车三电控制系统研发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催化材料及表界面工程催化新技术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重晶石高品质高性能涂料和节能降耗关键技术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难溶钾资源</w:t>
      </w:r>
      <w:r>
        <w:rPr>
          <w:rFonts w:hint="eastAsia" w:hAnsi="仿宋_GB2312" w:cs="仿宋_GB2312"/>
          <w:sz w:val="32"/>
          <w:szCs w:val="32"/>
          <w:lang w:eastAsia="zh-CN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技术攻关及其产业化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/>
        </w:rPr>
        <w:t>海相含钾页岩活化生产矿物质土壤调理剂的关键技术研究</w:t>
      </w:r>
      <w:r>
        <w:rPr>
          <w:rFonts w:hint="eastAsia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砷化锌等半导体材料关键技术；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新型节能环保电线电缆材料</w:t>
      </w:r>
      <w:r>
        <w:rPr>
          <w:rFonts w:hint="eastAsia" w:hAnsi="仿宋_GB2312" w:cs="仿宋_GB2312"/>
          <w:sz w:val="32"/>
          <w:szCs w:val="32"/>
          <w:lang w:val="en-US" w:eastAsia="zh-CN"/>
        </w:rPr>
        <w:t>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三、社会发展领域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（业务科室：农社科）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  <w:lang w:eastAsia="zh-CN"/>
        </w:rPr>
        <w:t>资源与环境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（业务科室：高新科）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电解锰渣无害化及</w:t>
      </w:r>
      <w:r>
        <w:rPr>
          <w:rFonts w:hint="eastAsia" w:hAnsi="仿宋_GB2312" w:cs="仿宋_GB2312"/>
          <w:sz w:val="32"/>
          <w:szCs w:val="32"/>
          <w:lang w:eastAsia="zh-CN"/>
        </w:rPr>
        <w:t>资源化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综合利用技术；电解锰渣无害化矿井充填技术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本地碳酸锰矿酸浸液高效、低成本、低毒除杂技术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锰湿法冶金高清洁生产技术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</w:rPr>
        <w:t>松桃锰矿渣场渗漏废水生物处理工艺技术研究</w:t>
      </w:r>
      <w:r>
        <w:rPr>
          <w:rFonts w:hint="eastAsia" w:ascii="Times New Roman" w:hAnsi="Times New Roman" w:cs="Times New Roman"/>
          <w:lang w:eastAsia="zh-CN"/>
        </w:rPr>
        <w:t>；松桃锰污染区域生态修复技术；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阳极渣</w:t>
      </w:r>
      <w:r>
        <w:rPr>
          <w:rFonts w:hint="eastAsia" w:hAnsi="仿宋_GB2312" w:cs="仿宋_GB2312"/>
          <w:sz w:val="32"/>
          <w:szCs w:val="32"/>
          <w:lang w:val="en-US" w:eastAsia="zh-CN"/>
        </w:rPr>
        <w:t>规模化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高效利用技术研究及产业化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高纯硫酸锰生产过程废渣资源化利用研究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废旧锂电池高效资源化利用技术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乙炔氢氯化用钌触媒回收钌技术研究；</w:t>
      </w:r>
      <w:r>
        <w:rPr>
          <w:rFonts w:hint="eastAsia" w:ascii="Times New Roman" w:hAnsi="Times New Roman" w:eastAsia="仿宋" w:cs="Times New Roman"/>
          <w:sz w:val="32"/>
          <w:szCs w:val="32"/>
        </w:rPr>
        <w:t>复杂含汞废物资源化循环利用技术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Times New Roman" w:hAnsi="Times New Roman" w:eastAsia="仿宋_GB2312" w:cs="Times New Roman"/>
        </w:rPr>
        <w:t>废旧轮胎精细胶粉制备技术研究与应用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土壤汞污染修复技术；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多功能身心交互应用技术研发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基于Cesiun的三维数字模型可视化应用技术；光通讯Base贴合工艺开发；中性洗剂稳定性的关键技术研究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工业互联网平台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研究与示范；</w:t>
      </w:r>
      <w:r>
        <w:rPr>
          <w:rFonts w:hint="eastAsia" w:ascii="仿宋_GB2312" w:hAnsi="仿宋_GB2312" w:eastAsia="仿宋_GB2312" w:cs="仿宋_GB2312"/>
          <w:sz w:val="32"/>
          <w:szCs w:val="32"/>
        </w:rPr>
        <w:t>多元数据</w:t>
      </w:r>
      <w:r>
        <w:rPr>
          <w:rFonts w:hint="eastAsia" w:hAnsi="仿宋_GB2312" w:cs="仿宋_GB2312"/>
          <w:sz w:val="32"/>
          <w:szCs w:val="32"/>
          <w:lang w:eastAsia="zh-CN"/>
        </w:rPr>
        <w:t>与产业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融合集成技术</w:t>
      </w:r>
      <w:r>
        <w:rPr>
          <w:rFonts w:hint="eastAsia" w:hAnsi="仿宋_GB2312" w:cs="仿宋_GB2312"/>
          <w:sz w:val="32"/>
          <w:szCs w:val="32"/>
          <w:lang w:eastAsia="zh-CN"/>
        </w:rPr>
        <w:t>分析与应用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畜禽养殖数字化系统技术；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应用场景的持续运维和迭代升级技术研究；含钾页岩深度勘探及其技术开发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黔东沉积型钾岩富集规律及选冶关键技术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hAnsi="Calibri" w:cs="仿宋_GB2312"/>
          <w:color w:val="auto"/>
          <w:kern w:val="2"/>
          <w:sz w:val="32"/>
          <w:szCs w:val="32"/>
          <w:lang w:val="en-US" w:eastAsia="zh-CN" w:bidi="ar"/>
        </w:rPr>
        <w:t>锰矿、重晶石、</w:t>
      </w:r>
      <w:r>
        <w:rPr>
          <w:rFonts w:hint="eastAsia" w:hAnsi="仿宋_GB2312" w:cs="仿宋_GB2312"/>
          <w:sz w:val="32"/>
          <w:szCs w:val="32"/>
          <w:lang w:val="en-US" w:eastAsia="zh-CN"/>
        </w:rPr>
        <w:t>萤石</w:t>
      </w:r>
      <w:r>
        <w:rPr>
          <w:rFonts w:hint="eastAsia" w:hAnsi="Calibri" w:cs="仿宋_GB2312"/>
          <w:color w:val="auto"/>
          <w:kern w:val="2"/>
          <w:sz w:val="32"/>
          <w:szCs w:val="32"/>
          <w:lang w:val="en-US" w:eastAsia="zh-CN" w:bidi="ar"/>
        </w:rPr>
        <w:t>等成矿规律与快速高效勘测技术；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地方特色</w:t>
      </w:r>
      <w:r>
        <w:rPr>
          <w:rFonts w:hint="eastAsia" w:hAnsi="Calibri" w:cs="仿宋_GB2312"/>
          <w:color w:val="auto"/>
          <w:kern w:val="2"/>
          <w:sz w:val="32"/>
          <w:szCs w:val="32"/>
          <w:lang w:val="en-US" w:eastAsia="zh-CN" w:bidi="ar"/>
        </w:rPr>
        <w:t>果酒、酱香酒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酿酒加工技术</w:t>
      </w:r>
      <w:r>
        <w:rPr>
          <w:rFonts w:hint="eastAsia" w:hAnsi="Calibri" w:cs="仿宋_GB2312"/>
          <w:color w:val="auto"/>
          <w:kern w:val="2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培养基干湿热混合灭菌接种设备设计与制造</w:t>
      </w:r>
      <w:r>
        <w:rPr>
          <w:rFonts w:hint="eastAsia" w:hAnsi="仿宋_GB2312" w:cs="仿宋_GB2312"/>
          <w:sz w:val="32"/>
          <w:szCs w:val="32"/>
          <w:lang w:eastAsia="zh-CN"/>
        </w:rPr>
        <w:t>技术；</w:t>
      </w:r>
      <w:r>
        <w:rPr>
          <w:rFonts w:hint="eastAsia" w:ascii="仿宋_GB2312" w:hAnsi="仿宋_GB2312" w:eastAsia="仿宋_GB2312" w:cs="仿宋_GB2312"/>
          <w:sz w:val="32"/>
          <w:szCs w:val="32"/>
        </w:rPr>
        <w:t>太阳能薄膜发电技术；新型高效率风能利用技术研究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碳排放测算、减排技术研究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冶金深度脱碳技术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贵州武陵山区生态系统碳汇潜力评估技术体系</w:t>
      </w:r>
      <w:r>
        <w:rPr>
          <w:rFonts w:hint="eastAsia" w:hAnsi="仿宋_GB2312" w:cs="仿宋_GB2312"/>
          <w:sz w:val="32"/>
          <w:szCs w:val="32"/>
          <w:lang w:eastAsia="zh-CN"/>
        </w:rPr>
        <w:t>构建；</w:t>
      </w:r>
      <w:r>
        <w:rPr>
          <w:rFonts w:hint="eastAsia" w:ascii="仿宋_GB2312" w:hAnsi="仿宋_GB2312" w:eastAsia="仿宋_GB2312" w:cs="仿宋_GB2312"/>
          <w:sz w:val="32"/>
          <w:szCs w:val="32"/>
        </w:rPr>
        <w:t>废弃矿山复垦技术模式与生态修复技术研究与示范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锦江流域硬质堤防生态化治理技术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水体污染控制与治理技术研究；大气污染成因与治理技术研究；土壤污染防治技术研究；</w:t>
      </w:r>
      <w:r>
        <w:rPr>
          <w:rFonts w:hint="eastAsia" w:hAnsi="仿宋_GB2312" w:cs="仿宋_GB2312"/>
          <w:sz w:val="32"/>
          <w:szCs w:val="32"/>
          <w:lang w:eastAsia="zh-CN"/>
        </w:rPr>
        <w:t>矿山智能化技术研究。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  <w:t>（二）新型城镇化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智慧城市技术研发与集成示范应用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城市计算智能、群体协同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、城市多尺度立体感知、城市数据活化服务、城市系统安全保障等应用技术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石材污泥加工新型节能环保保温砌块墙体材料技术；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建筑结构加固技术在城市更新及发展中的应用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技术。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  <w:t>（三）旅游产业化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 w:bidi="ar-SA"/>
        </w:rPr>
        <w:t>开展好文化遗产保护和文物活化利用技术研究，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产业与旅游融合发展技术研究；支持长征国家文化公园建设的数字产品研发及应用示范；铜仁地区少数民族特色文化数字产品研发与应用示范。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  <w:t>（四）卫生健康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天麻、石斛等药食两用药材大健康产品研发与应用；中医、民族医等特色医疗技术研究与应用；先进医疗技术、医疗设备研制与应用；促进全民健康水平的技术研究与应用，山地休闲养生技术研究及产业推广，山地康养技术集成及应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  <w:t>（五）安全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bidi="ar-SA"/>
        </w:rPr>
        <w:t>生产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1.食品、药品污染物风险控制关键技术研究与应用；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森林消防科技关键技术及装备研制与应用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精细化致灾预报预警技术应用与服务平台建设。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滑坡和泥石流等重大地质灾害预测监测与应急技术；提升洪涝、干旱等自然灾害的精细化预警预报技术；重特大生产事故监测控制、防治与应急救援技术；应急救援技术及相关装备研发；生产事故、社会安全事故、重大道路交通事故、高危职业危害防治与控制技术攻关；食品检验检疫安全保障技术、食品药品全过程化追踪溯源技术，食品、饮用水安全监管数据、追溯预警、公共卫生监测数据融合技术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高危职业危害防治与控制技术攻关；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生产事故监测控制、防治与应急救援技术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矿山智能化技术。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 w:bidi="ar-SA"/>
        </w:rPr>
        <w:t>（六）其他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养老托育居家用品、电子产品、文化体育用品等研发与应用；未成年人保护研发与应用；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学校教育基础研究及应用。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5077"/>
    <w:rsid w:val="0BC64530"/>
    <w:rsid w:val="17776330"/>
    <w:rsid w:val="19AD68FF"/>
    <w:rsid w:val="1FF99003"/>
    <w:rsid w:val="250B58D2"/>
    <w:rsid w:val="280F4A0A"/>
    <w:rsid w:val="2D7F5488"/>
    <w:rsid w:val="2E7AE541"/>
    <w:rsid w:val="34EA4236"/>
    <w:rsid w:val="37BAAD98"/>
    <w:rsid w:val="3B9D3669"/>
    <w:rsid w:val="3DFFAC98"/>
    <w:rsid w:val="3E7FC29C"/>
    <w:rsid w:val="3FBFFACB"/>
    <w:rsid w:val="3FF7A08C"/>
    <w:rsid w:val="43B55786"/>
    <w:rsid w:val="45BD3638"/>
    <w:rsid w:val="574F24F5"/>
    <w:rsid w:val="57F95077"/>
    <w:rsid w:val="5B631A79"/>
    <w:rsid w:val="67EF315E"/>
    <w:rsid w:val="697FDC59"/>
    <w:rsid w:val="6AB673A5"/>
    <w:rsid w:val="6AF70DEA"/>
    <w:rsid w:val="6B7F183E"/>
    <w:rsid w:val="6BDEC9D0"/>
    <w:rsid w:val="6FEA4FF8"/>
    <w:rsid w:val="6FEF2DD2"/>
    <w:rsid w:val="73FF7C3E"/>
    <w:rsid w:val="742AD044"/>
    <w:rsid w:val="75DF8FB2"/>
    <w:rsid w:val="75FD4AAF"/>
    <w:rsid w:val="75FFE174"/>
    <w:rsid w:val="77FBC32C"/>
    <w:rsid w:val="797FBBDD"/>
    <w:rsid w:val="7BAF351A"/>
    <w:rsid w:val="7DCD521A"/>
    <w:rsid w:val="7DEFBD43"/>
    <w:rsid w:val="7EFE196C"/>
    <w:rsid w:val="7EFE1D75"/>
    <w:rsid w:val="7FEB5F67"/>
    <w:rsid w:val="7FF74AA1"/>
    <w:rsid w:val="9EB34A9C"/>
    <w:rsid w:val="A9F7C4C7"/>
    <w:rsid w:val="AFDA053D"/>
    <w:rsid w:val="B8F08E36"/>
    <w:rsid w:val="BB7DF4FF"/>
    <w:rsid w:val="BBFF1BDD"/>
    <w:rsid w:val="BD3FA7AC"/>
    <w:rsid w:val="BDBFA875"/>
    <w:rsid w:val="DB97B777"/>
    <w:rsid w:val="DD7D17BE"/>
    <w:rsid w:val="DDEE77F3"/>
    <w:rsid w:val="DDFB8D47"/>
    <w:rsid w:val="E22B304E"/>
    <w:rsid w:val="E6FE42A9"/>
    <w:rsid w:val="ED775188"/>
    <w:rsid w:val="EEB74310"/>
    <w:rsid w:val="EFDDC0BC"/>
    <w:rsid w:val="EFF728EB"/>
    <w:rsid w:val="FADEBB57"/>
    <w:rsid w:val="FBBE73A6"/>
    <w:rsid w:val="FDEFCEB3"/>
    <w:rsid w:val="FF7FEFCF"/>
    <w:rsid w:val="FF9B53A3"/>
    <w:rsid w:val="FFD97042"/>
    <w:rsid w:val="FFE38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adjustRightInd/>
      <w:snapToGrid/>
      <w:spacing w:line="240" w:lineRule="auto"/>
      <w:ind w:firstLine="4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2022-04-26T01:08:00Z</dcterms:created>
  <dc:creator>ysgz</dc:creator>
  <cp:lastModifiedBy>ysgz</cp:lastModifiedBy>
  <cp:lastPrinted>2023-03-10T10:56:00Z</cp:lastPrinted>
  <dcterms:modified xsi:type="dcterms:W3CDTF">2023-03-20T17:02:05Z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